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C642A" w14:textId="291A0359" w:rsidR="00086B9C" w:rsidRPr="00086B9C" w:rsidRDefault="00086B9C" w:rsidP="00086B9C">
      <w:pPr>
        <w:spacing w:before="120"/>
        <w:rPr>
          <w:rFonts w:ascii="Arial" w:hAnsi="Arial" w:cs="Arial"/>
          <w:sz w:val="24"/>
          <w:szCs w:val="24"/>
        </w:rPr>
      </w:pPr>
      <w:r w:rsidRPr="00086B9C">
        <w:rPr>
          <w:rFonts w:ascii="Arial" w:hAnsi="Arial" w:cs="Arial"/>
          <w:b/>
          <w:bCs/>
          <w:sz w:val="24"/>
          <w:szCs w:val="24"/>
          <w:lang w:val="cy-GB"/>
        </w:rPr>
        <w:t>Proses Adolygu Gweinyddol:</w:t>
      </w:r>
      <w:r w:rsidR="00A23091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  <w:r w:rsidRPr="00086B9C">
        <w:rPr>
          <w:rFonts w:ascii="Arial" w:hAnsi="Arial" w:cs="Arial"/>
          <w:b/>
          <w:bCs/>
          <w:sz w:val="24"/>
          <w:szCs w:val="24"/>
          <w:lang w:val="cy-GB"/>
        </w:rPr>
        <w:t>Caniatâd i Gofrestru Ffurflenni</w:t>
      </w:r>
      <w:r w:rsidRPr="00086B9C">
        <w:rPr>
          <w:rFonts w:ascii="Arial" w:hAnsi="Arial" w:cs="Arial"/>
          <w:sz w:val="24"/>
          <w:szCs w:val="24"/>
          <w:lang w:val="cy-GB"/>
        </w:rPr>
        <w:t> </w:t>
      </w:r>
    </w:p>
    <w:p w14:paraId="646B6790" w14:textId="77777777" w:rsidR="00086B9C" w:rsidRPr="00086B9C" w:rsidRDefault="00086B9C" w:rsidP="00086B9C">
      <w:pPr>
        <w:spacing w:before="120"/>
        <w:rPr>
          <w:rFonts w:ascii="Arial" w:hAnsi="Arial" w:cs="Arial"/>
          <w:sz w:val="24"/>
          <w:szCs w:val="24"/>
        </w:rPr>
      </w:pPr>
      <w:r w:rsidRPr="00086B9C">
        <w:rPr>
          <w:rFonts w:ascii="Arial" w:hAnsi="Arial" w:cs="Arial"/>
          <w:sz w:val="24"/>
          <w:szCs w:val="24"/>
          <w:lang w:val="cy-GB"/>
        </w:rPr>
        <w:t>Gall myfyrwyr neu ymgeiswyr y mae eu caniatâd i gofrestru wedi'i wrthod ofyn am adolygiad gweinyddol o'r penderfyniad hwn os credant fod gwall gweinyddol neu anghysondeb wedi effeithio ar eu gallu i gofrestru. Os na fydd myfyriwr neu ymgeisydd yn gallu cofrestru yn unol ag amodau a bennwyd yn Rheoliadau a Pholisïau'r Brifysgol a/neu yn yr Amodau a Thelerau y cytunwyd arnynt ar y cam cynnig, ni fydd yn cael ei ystyried yn ddilys at ddibenion adolygiad gweinyddol.</w:t>
      </w:r>
    </w:p>
    <w:p w14:paraId="0770E405" w14:textId="77777777" w:rsidR="00086B9C" w:rsidRPr="00086B9C" w:rsidRDefault="00086B9C" w:rsidP="00086B9C">
      <w:pPr>
        <w:spacing w:before="120"/>
        <w:rPr>
          <w:rFonts w:ascii="Arial" w:hAnsi="Arial" w:cs="Arial"/>
          <w:sz w:val="24"/>
          <w:szCs w:val="24"/>
        </w:rPr>
      </w:pPr>
      <w:r w:rsidRPr="00086B9C">
        <w:rPr>
          <w:rFonts w:ascii="Arial" w:hAnsi="Arial" w:cs="Arial"/>
          <w:sz w:val="24"/>
          <w:szCs w:val="24"/>
          <w:lang w:val="cy-GB"/>
        </w:rPr>
        <w:t>At ddiben y Polisi hwn a'i ddefnyddio, ystyrir bod myfyrwyr yn dychwelyd neu'n parhau y mae disgwyl iddynt ail-gofrestru ar eu rhaglennu ac felly'n destun y rheoliadau a'r polisïau cofrestru sy'n berthnasol i fyfyrwyr y Brifysgol. Ymgeiswyr yw'r rhai hynny sydd heb gofrestru eto ar raglen newydd ac felly'n amodol ar amodau a thelerau'r cam cynnig sy'n ymwneud â chofrestru.</w:t>
      </w:r>
    </w:p>
    <w:p w14:paraId="10E84C17" w14:textId="77777777" w:rsidR="00086B9C" w:rsidRPr="00086B9C" w:rsidRDefault="00086B9C" w:rsidP="00086B9C">
      <w:pPr>
        <w:spacing w:before="120"/>
        <w:rPr>
          <w:rFonts w:ascii="Arial" w:hAnsi="Arial" w:cs="Arial"/>
          <w:sz w:val="24"/>
          <w:szCs w:val="24"/>
        </w:rPr>
      </w:pPr>
      <w:r w:rsidRPr="00086B9C">
        <w:rPr>
          <w:rFonts w:ascii="Arial" w:hAnsi="Arial" w:cs="Arial"/>
          <w:sz w:val="24"/>
          <w:szCs w:val="24"/>
          <w:lang w:val="cy-GB"/>
        </w:rPr>
        <w:t>I ddechrau bydd myfyrwyr ac ymgeiswyr yn cael y cyfle i gyflwyno ffurflen Adolygiad Gweinyddol fer i Gyfarwyddwr Cysylltiol Gweithrediadau Myfyrwyr neu ei enwebai o fewn 10 niwrnod gwaith o ddyddiad y llythyr/e-bost at y myfyriwr yn cadarnhau gwrthod yr hawl i gofrestru. Rhaid i fyfyrwyr ac ymgeiswyr sicrhau bod y ffurflen wedi'i chwblhau'n llawn, gan gynnwys y gofyniad i'r Gyfadran gyflwyno argymhellion, cyn ei chyflwyno i'w hystyried.</w:t>
      </w:r>
    </w:p>
    <w:p w14:paraId="3ABBD1A4" w14:textId="77777777" w:rsidR="00086B9C" w:rsidRPr="00086B9C" w:rsidRDefault="00086B9C" w:rsidP="00086B9C">
      <w:pPr>
        <w:spacing w:before="120"/>
        <w:rPr>
          <w:rFonts w:ascii="Arial" w:hAnsi="Arial" w:cs="Arial"/>
          <w:sz w:val="24"/>
          <w:szCs w:val="24"/>
        </w:rPr>
      </w:pPr>
      <w:r w:rsidRPr="00086B9C">
        <w:rPr>
          <w:rFonts w:ascii="Arial" w:hAnsi="Arial" w:cs="Arial"/>
          <w:sz w:val="24"/>
          <w:szCs w:val="24"/>
          <w:lang w:val="cy-GB"/>
        </w:rPr>
        <w:t>Ym mhob achos, pan fydd y Gyfadran/yr Ysgol, y Gwasanaethau Cydymffurfiaeth Myfyrwyr (yn achos myfyrwyr Llwybr Myfyrwyr/Haen 4) a'r myfyriwr neu'r ymgeisydd yn gytûn, bydd penderfyniad yr Adolygiad Gweinyddol yn derfynol.</w:t>
      </w:r>
    </w:p>
    <w:p w14:paraId="52665EC3" w14:textId="77777777" w:rsidR="00086B9C" w:rsidRPr="00086B9C" w:rsidRDefault="00086B9C" w:rsidP="00086B9C">
      <w:pPr>
        <w:spacing w:before="120"/>
        <w:rPr>
          <w:rFonts w:ascii="Arial" w:hAnsi="Arial" w:cs="Arial"/>
          <w:sz w:val="24"/>
          <w:szCs w:val="24"/>
        </w:rPr>
      </w:pPr>
      <w:r w:rsidRPr="00086B9C">
        <w:rPr>
          <w:rFonts w:ascii="Arial" w:hAnsi="Arial" w:cs="Arial"/>
          <w:b/>
          <w:bCs/>
          <w:sz w:val="24"/>
          <w:szCs w:val="24"/>
          <w:lang w:val="cy-GB"/>
        </w:rPr>
        <w:t>Myfyrwyr ac Ymgeiswyr</w:t>
      </w:r>
    </w:p>
    <w:p w14:paraId="3C4E450B" w14:textId="77777777" w:rsidR="00086B9C" w:rsidRPr="00086B9C" w:rsidRDefault="00086B9C" w:rsidP="00086B9C">
      <w:pPr>
        <w:spacing w:before="120"/>
        <w:rPr>
          <w:rFonts w:ascii="Arial" w:hAnsi="Arial" w:cs="Arial"/>
          <w:sz w:val="24"/>
          <w:szCs w:val="24"/>
        </w:rPr>
      </w:pPr>
      <w:r w:rsidRPr="00086B9C">
        <w:rPr>
          <w:rFonts w:ascii="Arial" w:hAnsi="Arial" w:cs="Arial"/>
          <w:sz w:val="24"/>
          <w:szCs w:val="24"/>
          <w:lang w:val="cy-GB"/>
        </w:rPr>
        <w:t xml:space="preserve">Pan fydd gwahaniaeth yn y canlyniad a </w:t>
      </w:r>
      <w:proofErr w:type="spellStart"/>
      <w:r w:rsidRPr="00086B9C">
        <w:rPr>
          <w:rFonts w:ascii="Arial" w:hAnsi="Arial" w:cs="Arial"/>
          <w:sz w:val="24"/>
          <w:szCs w:val="24"/>
          <w:lang w:val="cy-GB"/>
        </w:rPr>
        <w:t>ffefrir</w:t>
      </w:r>
      <w:proofErr w:type="spellEnd"/>
      <w:r w:rsidRPr="00086B9C">
        <w:rPr>
          <w:rFonts w:ascii="Arial" w:hAnsi="Arial" w:cs="Arial"/>
          <w:sz w:val="24"/>
          <w:szCs w:val="24"/>
          <w:lang w:val="cy-GB"/>
        </w:rPr>
        <w:t xml:space="preserve"> rhwng y naill ochr neu'r llall, bydd y Cyfarwyddwr Cysylltiol yn gwneud y canlynol: Bydd Gweithrediadau Myfyrwyr yn asesu cais yr adolygiad gweinyddol ac yn gwneud penderfyniad a fydd yn derfynol a bydd yn anfon llythyr Cwblhau'r Gweithdrefnau. Caiff hyn ei gyfleu i bawb.</w:t>
      </w:r>
    </w:p>
    <w:p w14:paraId="21BB878C" w14:textId="77777777" w:rsidR="00086B9C" w:rsidRPr="00086B9C" w:rsidRDefault="00086B9C" w:rsidP="00086B9C">
      <w:pPr>
        <w:spacing w:before="120"/>
        <w:rPr>
          <w:rFonts w:ascii="Arial" w:hAnsi="Arial" w:cs="Arial"/>
          <w:sz w:val="24"/>
          <w:szCs w:val="24"/>
        </w:rPr>
      </w:pPr>
      <w:r w:rsidRPr="00086B9C">
        <w:rPr>
          <w:rFonts w:ascii="Arial" w:hAnsi="Arial" w:cs="Arial"/>
          <w:sz w:val="24"/>
          <w:szCs w:val="24"/>
          <w:lang w:val="cy-GB"/>
        </w:rPr>
        <w:t>Ym mhob achos bydd y Cyfarwyddwr Cysylltiol: Gweithrediadau Myfyrwyr neu ei enwebai yn ceisio ateb ffurflenni Adolygu Gweinyddol cyflawn o fewn 5 niwrnod gwaith.</w:t>
      </w:r>
    </w:p>
    <w:p w14:paraId="324BC374" w14:textId="77777777" w:rsidR="00086B9C" w:rsidRPr="00086B9C" w:rsidRDefault="00086B9C" w:rsidP="00086B9C">
      <w:pPr>
        <w:spacing w:before="120"/>
        <w:rPr>
          <w:rFonts w:ascii="Arial" w:hAnsi="Arial" w:cs="Arial"/>
          <w:sz w:val="24"/>
          <w:szCs w:val="24"/>
          <w:lang w:val="en-US"/>
        </w:rPr>
      </w:pPr>
      <w:r w:rsidRPr="00086B9C">
        <w:rPr>
          <w:rFonts w:ascii="Arial" w:hAnsi="Arial" w:cs="Arial"/>
          <w:sz w:val="24"/>
          <w:szCs w:val="24"/>
          <w:lang w:val="cy-GB"/>
        </w:rPr>
        <w:t xml:space="preserve">Rhaid cyflwyno ffurflenni Adolygu Gweinyddol i </w:t>
      </w:r>
      <w:hyperlink r:id="rId6" w:tgtFrame="_blank" w:history="1">
        <w:proofErr w:type="spellStart"/>
        <w:r w:rsidRPr="00086B9C">
          <w:rPr>
            <w:rStyle w:val="Hyperlink"/>
            <w:rFonts w:ascii="Arial" w:hAnsi="Arial" w:cs="Arial"/>
            <w:sz w:val="24"/>
            <w:szCs w:val="24"/>
            <w:lang w:val="cy-GB"/>
          </w:rPr>
          <w:t>myunihub@abertawe.ac.uk</w:t>
        </w:r>
        <w:proofErr w:type="spellEnd"/>
      </w:hyperlink>
      <w:r w:rsidRPr="00086B9C">
        <w:rPr>
          <w:rFonts w:ascii="Arial" w:hAnsi="Arial" w:cs="Arial"/>
          <w:sz w:val="24"/>
          <w:szCs w:val="24"/>
          <w:lang w:val="cy-GB"/>
        </w:rPr>
        <w:t xml:space="preserve"> at sylw'r Cyfarwyddwr Cysylltiol: Gweithrediadau Myfyrwyr.</w:t>
      </w:r>
    </w:p>
    <w:p w14:paraId="4FB88256" w14:textId="77777777" w:rsidR="00086B9C" w:rsidRPr="00233182" w:rsidRDefault="00086B9C" w:rsidP="00C47DDD">
      <w:pPr>
        <w:spacing w:before="120"/>
        <w:rPr>
          <w:rFonts w:ascii="Arial" w:hAnsi="Arial" w:cs="Arial"/>
          <w:sz w:val="24"/>
          <w:szCs w:val="24"/>
          <w:lang w:val="en-US"/>
        </w:rPr>
      </w:pPr>
    </w:p>
    <w:p w14:paraId="00824E43" w14:textId="77777777" w:rsidR="00C47DDD" w:rsidRDefault="00C47DDD" w:rsidP="00C47DDD"/>
    <w:p w14:paraId="6E463486" w14:textId="77777777" w:rsidR="00307443" w:rsidRDefault="00307443"/>
    <w:sectPr w:rsidR="0030744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042AB" w14:textId="77777777" w:rsidR="00F805D2" w:rsidRDefault="00F805D2" w:rsidP="00F702D2">
      <w:pPr>
        <w:spacing w:after="0" w:line="240" w:lineRule="auto"/>
      </w:pPr>
      <w:r>
        <w:separator/>
      </w:r>
    </w:p>
  </w:endnote>
  <w:endnote w:type="continuationSeparator" w:id="0">
    <w:p w14:paraId="3D7A72FE" w14:textId="77777777" w:rsidR="00F805D2" w:rsidRDefault="00F805D2" w:rsidP="00F7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PT Book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smosBQ-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48177" w14:textId="77777777" w:rsidR="00F702D2" w:rsidRPr="00F702D2" w:rsidRDefault="00F702D2" w:rsidP="00F702D2">
    <w:pPr>
      <w:pStyle w:val="Footer"/>
      <w:spacing w:line="276" w:lineRule="auto"/>
      <w:jc w:val="center"/>
      <w:rPr>
        <w:rFonts w:ascii="Futura PT Book" w:hAnsi="Futura PT Book"/>
        <w:color w:val="242F60"/>
        <w:sz w:val="18"/>
        <w:szCs w:val="18"/>
      </w:rPr>
    </w:pPr>
    <w:r w:rsidRPr="00F702D2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438AE86" wp14:editId="1D8C20ED">
          <wp:simplePos x="0" y="0"/>
          <wp:positionH relativeFrom="margin">
            <wp:align>center</wp:align>
          </wp:positionH>
          <wp:positionV relativeFrom="paragraph">
            <wp:posOffset>-271145</wp:posOffset>
          </wp:positionV>
          <wp:extent cx="9207469" cy="633486"/>
          <wp:effectExtent l="0" t="0" r="0" b="0"/>
          <wp:wrapSquare wrapText="bothSides"/>
          <wp:docPr id="2" name="Picture 2" descr="C:\Users\H.L.Rogers\Downloads\1460-2018 Wave\2017 Wave\PNG\SwanseaUniWave[662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.L.Rogers\Downloads\1460-2018 Wave\2017 Wave\PNG\SwanseaUniWave[662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469" cy="633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02D2">
      <w:rPr>
        <w:rFonts w:ascii="Futura PT Book" w:hAnsi="Futura PT Book"/>
        <w:color w:val="242F60"/>
        <w:sz w:val="18"/>
        <w:szCs w:val="18"/>
      </w:rPr>
      <w:t xml:space="preserve">Prifysgol Abertawe </w:t>
    </w:r>
    <w:r w:rsidRPr="00F702D2">
      <w:rPr>
        <w:rFonts w:ascii="Futura PT Book" w:hAnsi="Futura PT Book"/>
        <w:color w:val="242F60"/>
        <w:sz w:val="18"/>
        <w:szCs w:val="18"/>
      </w:rPr>
      <w:sym w:font="Wingdings 2" w:char="F096"/>
    </w:r>
    <w:r w:rsidRPr="00F702D2">
      <w:rPr>
        <w:rFonts w:ascii="Futura PT Book" w:hAnsi="Futura PT Book"/>
        <w:color w:val="242F60"/>
        <w:sz w:val="18"/>
        <w:szCs w:val="18"/>
      </w:rPr>
      <w:t xml:space="preserve"> Swansea University</w:t>
    </w:r>
  </w:p>
  <w:p w14:paraId="6A976481" w14:textId="77777777" w:rsidR="00F702D2" w:rsidRPr="00F702D2" w:rsidRDefault="00F702D2" w:rsidP="00F702D2">
    <w:pPr>
      <w:pStyle w:val="Footer"/>
      <w:spacing w:line="276" w:lineRule="auto"/>
      <w:jc w:val="center"/>
      <w:rPr>
        <w:rFonts w:ascii="Futura PT Book" w:hAnsi="Futura PT Book"/>
        <w:color w:val="242F60"/>
        <w:sz w:val="18"/>
        <w:szCs w:val="18"/>
        <w:lang w:val="fr-FR"/>
      </w:rPr>
    </w:pPr>
    <w:r w:rsidRPr="00F702D2">
      <w:rPr>
        <w:rFonts w:ascii="Futura PT Book" w:hAnsi="Futura PT Book"/>
        <w:color w:val="242F60"/>
        <w:sz w:val="18"/>
        <w:szCs w:val="18"/>
        <w:lang w:val="fr-FR"/>
      </w:rPr>
      <w:t xml:space="preserve">Parc Singleton, Abertawe SA2 8PP, DU </w:t>
    </w:r>
    <w:r w:rsidRPr="00F702D2">
      <w:rPr>
        <w:rFonts w:ascii="Futura PT Book" w:hAnsi="Futura PT Book"/>
        <w:color w:val="242F60"/>
        <w:sz w:val="18"/>
        <w:szCs w:val="18"/>
      </w:rPr>
      <w:sym w:font="Wingdings 2" w:char="F096"/>
    </w:r>
    <w:r w:rsidRPr="00F702D2">
      <w:rPr>
        <w:rFonts w:ascii="Futura PT Book" w:hAnsi="Futura PT Book"/>
        <w:color w:val="242F60"/>
        <w:sz w:val="18"/>
        <w:szCs w:val="18"/>
        <w:lang w:val="fr-FR"/>
      </w:rPr>
      <w:t xml:space="preserve"> Singleton Park, Swansea SA2 8PP, UK</w:t>
    </w:r>
  </w:p>
  <w:p w14:paraId="4CF7A47F" w14:textId="77777777" w:rsidR="00F702D2" w:rsidRPr="00F702D2" w:rsidRDefault="00F702D2" w:rsidP="00F702D2">
    <w:pPr>
      <w:pStyle w:val="Footer"/>
      <w:spacing w:line="276" w:lineRule="auto"/>
      <w:jc w:val="center"/>
      <w:rPr>
        <w:rFonts w:ascii="Futura PT Book" w:hAnsi="Futura PT Book"/>
        <w:color w:val="242F60"/>
        <w:sz w:val="18"/>
        <w:szCs w:val="18"/>
        <w:lang w:val="es-ES_tradnl"/>
      </w:rPr>
    </w:pPr>
    <w:r w:rsidRPr="00F702D2">
      <w:rPr>
        <w:rFonts w:ascii="Futura PT Book" w:hAnsi="Futura PT Book"/>
        <w:color w:val="242F60"/>
        <w:sz w:val="18"/>
        <w:szCs w:val="18"/>
        <w:lang w:val="es-ES_tradnl"/>
      </w:rPr>
      <w:t>Ffon/Tel: +44 (0) 1792 205678</w:t>
    </w:r>
  </w:p>
  <w:p w14:paraId="536E6ABC" w14:textId="77777777" w:rsidR="00F702D2" w:rsidRPr="00F702D2" w:rsidRDefault="00F702D2" w:rsidP="00F702D2">
    <w:pPr>
      <w:pStyle w:val="Footer"/>
      <w:jc w:val="center"/>
      <w:rPr>
        <w:rFonts w:ascii="Futura PT Book" w:hAnsi="Futura PT Book"/>
        <w:color w:val="242F60"/>
        <w:sz w:val="14"/>
        <w:szCs w:val="14"/>
        <w:lang w:val="es-ES_tradnl"/>
      </w:rPr>
    </w:pPr>
  </w:p>
  <w:p w14:paraId="4E019CE4" w14:textId="77777777" w:rsidR="00F702D2" w:rsidRPr="00F702D2" w:rsidRDefault="00F702D2" w:rsidP="00F702D2">
    <w:pPr>
      <w:pStyle w:val="Footer"/>
      <w:jc w:val="center"/>
      <w:rPr>
        <w:rFonts w:ascii="CosmosBQ-Light" w:hAnsi="CosmosBQ-Light"/>
        <w:color w:val="242F60"/>
        <w:sz w:val="14"/>
        <w:szCs w:val="14"/>
      </w:rPr>
    </w:pPr>
    <w:r w:rsidRPr="00F702D2">
      <w:rPr>
        <w:rFonts w:ascii="CosmosBQ-Light" w:hAnsi="CosmosBQ-Light"/>
        <w:color w:val="242F60"/>
        <w:sz w:val="14"/>
        <w:szCs w:val="14"/>
        <w:lang w:val="es-ES_tradnl"/>
      </w:rPr>
      <w:t xml:space="preserve">Mae Prifysgol Abertawe yn elusen gofrestredig. </w:t>
    </w:r>
    <w:r w:rsidRPr="00F702D2">
      <w:rPr>
        <w:rFonts w:ascii="CosmosBQ-Light" w:hAnsi="CosmosBQ-Light"/>
        <w:color w:val="242F60"/>
        <w:sz w:val="14"/>
        <w:szCs w:val="14"/>
      </w:rPr>
      <w:t xml:space="preserve">Rif. 1138342 </w:t>
    </w:r>
    <w:r w:rsidRPr="00F702D2">
      <w:rPr>
        <w:rFonts w:ascii="CosmosBQ-Light" w:hAnsi="CosmosBQ-Light"/>
        <w:color w:val="242F60"/>
        <w:sz w:val="14"/>
        <w:szCs w:val="14"/>
      </w:rPr>
      <w:sym w:font="Wingdings 2" w:char="F096"/>
    </w:r>
    <w:r w:rsidRPr="00F702D2">
      <w:rPr>
        <w:rFonts w:ascii="CosmosBQ-Light" w:hAnsi="CosmosBQ-Light"/>
        <w:color w:val="242F60"/>
        <w:sz w:val="14"/>
        <w:szCs w:val="14"/>
      </w:rPr>
      <w:t xml:space="preserve"> Swansea University is a registered charity. No. 1138342</w:t>
    </w:r>
  </w:p>
  <w:p w14:paraId="2EECB491" w14:textId="77777777" w:rsidR="00F702D2" w:rsidRPr="00F702D2" w:rsidRDefault="00F702D2" w:rsidP="00F702D2">
    <w:pPr>
      <w:pStyle w:val="Footer"/>
      <w:jc w:val="center"/>
      <w:rPr>
        <w:rFonts w:ascii="CosmosBQ-Light" w:hAnsi="CosmosBQ-Light"/>
        <w:color w:val="242F60"/>
        <w:sz w:val="14"/>
        <w:szCs w:val="14"/>
      </w:rPr>
    </w:pPr>
    <w:r w:rsidRPr="00F702D2">
      <w:rPr>
        <w:rFonts w:ascii="CosmosBQ-Light" w:hAnsi="CosmosBQ-Light"/>
        <w:color w:val="242F60"/>
        <w:sz w:val="14"/>
        <w:szCs w:val="14"/>
      </w:rPr>
      <w:t xml:space="preserve">Mae’r Brifysgol yn croesawu gohebiaeth yn Gymraeg ac yn Saesneg </w:t>
    </w:r>
    <w:r w:rsidRPr="00F702D2">
      <w:rPr>
        <w:rFonts w:ascii="CosmosBQ-Light" w:hAnsi="CosmosBQ-Light"/>
        <w:color w:val="242F60"/>
        <w:sz w:val="18"/>
        <w:szCs w:val="18"/>
      </w:rPr>
      <w:sym w:font="Wingdings 2" w:char="F096"/>
    </w:r>
    <w:r w:rsidRPr="00F702D2">
      <w:rPr>
        <w:rFonts w:ascii="CosmosBQ-Light" w:hAnsi="CosmosBQ-Light"/>
        <w:color w:val="242F60"/>
        <w:sz w:val="14"/>
        <w:szCs w:val="14"/>
      </w:rPr>
      <w:t xml:space="preserve"> The University welcomes correspondence in Welsh and English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A1EC8" w14:textId="77777777" w:rsidR="00F805D2" w:rsidRDefault="00F805D2" w:rsidP="00F702D2">
      <w:pPr>
        <w:spacing w:after="0" w:line="240" w:lineRule="auto"/>
      </w:pPr>
      <w:r>
        <w:separator/>
      </w:r>
    </w:p>
  </w:footnote>
  <w:footnote w:type="continuationSeparator" w:id="0">
    <w:p w14:paraId="12E777B4" w14:textId="77777777" w:rsidR="00F805D2" w:rsidRDefault="00F805D2" w:rsidP="00F70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34694" w14:textId="77777777" w:rsidR="00F702D2" w:rsidRDefault="001F3BF6" w:rsidP="001F3BF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743917B" wp14:editId="7631167D">
          <wp:simplePos x="0" y="0"/>
          <wp:positionH relativeFrom="column">
            <wp:posOffset>4600575</wp:posOffset>
          </wp:positionH>
          <wp:positionV relativeFrom="paragraph">
            <wp:posOffset>64770</wp:posOffset>
          </wp:positionV>
          <wp:extent cx="1419234" cy="970796"/>
          <wp:effectExtent l="0" t="0" r="0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001-SwanUni-Eng 2017 [662] 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34" cy="970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97972D" w14:textId="77777777" w:rsidR="00F702D2" w:rsidRPr="00F702D2" w:rsidRDefault="00F702D2" w:rsidP="00F702D2">
    <w:pPr>
      <w:pStyle w:val="Header"/>
      <w:spacing w:line="276" w:lineRule="auto"/>
      <w:rPr>
        <w:color w:val="242F6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2D2"/>
    <w:rsid w:val="00086B9C"/>
    <w:rsid w:val="001F3BF6"/>
    <w:rsid w:val="00307443"/>
    <w:rsid w:val="0037411E"/>
    <w:rsid w:val="00720201"/>
    <w:rsid w:val="00744AF2"/>
    <w:rsid w:val="008E1922"/>
    <w:rsid w:val="00A23091"/>
    <w:rsid w:val="00BC20FC"/>
    <w:rsid w:val="00C47DDD"/>
    <w:rsid w:val="00C94A07"/>
    <w:rsid w:val="00F702D2"/>
    <w:rsid w:val="00F8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A8F8D"/>
  <w15:chartTrackingRefBased/>
  <w15:docId w15:val="{D599D13C-8853-421A-93E3-9F8BAD85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2D2"/>
  </w:style>
  <w:style w:type="paragraph" w:styleId="Footer">
    <w:name w:val="footer"/>
    <w:basedOn w:val="Normal"/>
    <w:link w:val="FooterChar"/>
    <w:uiPriority w:val="99"/>
    <w:unhideWhenUsed/>
    <w:rsid w:val="00F70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2D2"/>
  </w:style>
  <w:style w:type="paragraph" w:styleId="BalloonText">
    <w:name w:val="Balloon Text"/>
    <w:basedOn w:val="Normal"/>
    <w:link w:val="BalloonTextChar"/>
    <w:uiPriority w:val="99"/>
    <w:semiHidden/>
    <w:unhideWhenUsed/>
    <w:rsid w:val="001F3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B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7D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1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unihub@swansea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 H.L.</dc:creator>
  <cp:keywords/>
  <dc:description/>
  <cp:lastModifiedBy>Liam Walsh</cp:lastModifiedBy>
  <cp:revision>3</cp:revision>
  <cp:lastPrinted>2019-09-05T10:52:00Z</cp:lastPrinted>
  <dcterms:created xsi:type="dcterms:W3CDTF">2024-11-26T10:12:00Z</dcterms:created>
  <dcterms:modified xsi:type="dcterms:W3CDTF">2024-11-26T10:13:00Z</dcterms:modified>
</cp:coreProperties>
</file>